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C" w:rsidRDefault="00DB576C" w:rsidP="00DB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СПОРТНО УЧИЛИЩЕ „СВ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КЛИМЕНТ ОХРИДСКИ ” - ГРАД ВРАЦА</w:t>
      </w:r>
    </w:p>
    <w:p w:rsidR="00DB576C" w:rsidRDefault="00DB576C" w:rsidP="00DB57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Wingdings" w:eastAsia="Wingdings" w:hAnsi="Wingdings" w:cs="Wingdings"/>
          <w:i/>
          <w:sz w:val="24"/>
          <w:szCs w:val="24"/>
        </w:rPr>
        <w:t>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Враца,  ул.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sz w:val="24"/>
          <w:szCs w:val="24"/>
        </w:rPr>
        <w:t xml:space="preserve">Цар Обединител“ № 9, </w:t>
      </w:r>
      <w:r>
        <w:rPr>
          <w:rFonts w:ascii="Wingdings 2" w:eastAsia="Wingdings 2" w:hAnsi="Wingdings 2" w:cs="Wingdings 2"/>
          <w:i/>
          <w:sz w:val="24"/>
          <w:szCs w:val="24"/>
        </w:rPr>
        <w:t></w:t>
      </w:r>
      <w:r>
        <w:rPr>
          <w:rFonts w:ascii="Times New Roman" w:hAnsi="Times New Roman" w:cs="Times New Roman"/>
          <w:i/>
          <w:sz w:val="24"/>
          <w:szCs w:val="24"/>
        </w:rPr>
        <w:t xml:space="preserve">  092 626507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092 627269</w:t>
      </w:r>
    </w:p>
    <w:p w:rsidR="00DB576C" w:rsidRDefault="00DB576C" w:rsidP="00DB5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www.sportno-vratsa.com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sportno_uchiliste_vr@abv.bg</w:t>
      </w:r>
    </w:p>
    <w:p w:rsid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F17F4" w:rsidRDefault="00BF17F4" w:rsidP="00BF17F4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УТВЪРДИЛ:</w:t>
      </w:r>
    </w:p>
    <w:p w:rsidR="00BF17F4" w:rsidRDefault="00BF17F4" w:rsidP="00BF17F4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ДАНИЕЛА ВЕЛКОВА</w:t>
      </w:r>
    </w:p>
    <w:p w:rsidR="00BF17F4" w:rsidRPr="00F24DAA" w:rsidRDefault="00BF17F4" w:rsidP="00BF17F4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</w:pPr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 xml:space="preserve">Директор на Спортно училище „Св. </w:t>
      </w:r>
      <w:proofErr w:type="spellStart"/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>Кл</w:t>
      </w:r>
      <w:proofErr w:type="spellEnd"/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>.</w:t>
      </w:r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 xml:space="preserve"> Охридски“ - Враца</w:t>
      </w:r>
    </w:p>
    <w:p w:rsidR="00A11D18" w:rsidRDefault="00A11D18" w:rsidP="00BF17F4">
      <w:pPr>
        <w:spacing w:after="0" w:line="240" w:lineRule="auto"/>
        <w:ind w:left="375" w:right="15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F17F4" w:rsidRDefault="00BF17F4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F17F4" w:rsidRDefault="00BF17F4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F17F4" w:rsidRDefault="00BF17F4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F17F4" w:rsidRDefault="00BF17F4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32"/>
          <w:szCs w:val="32"/>
          <w:lang w:eastAsia="bg-BG"/>
        </w:rPr>
        <w:t xml:space="preserve">ПРАВИЛА </w:t>
      </w: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br/>
        <w:t xml:space="preserve">ЗА ПРЕВКЛЮЧВАНЕ ОТ ПРИСЪСТВЕНО ОБУЧЕНИЕ </w:t>
      </w:r>
    </w:p>
    <w:p w:rsidR="00DB576C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КЪМ ОБУЧЕНИЕ В ЕЛЕКТРОННА СРЕДА ОТ РАЗСТОЯНИЕ ПРЕЗ УЧЕБНАТА 2020/2021 ГОДИНА </w:t>
      </w: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br/>
      </w: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DB576C" w:rsidRDefault="00DB576C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Раздел I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Общи положения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Настоящите правила определят: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условията за превключване от присъствено обучение към обучение в електронна среда от разстояние (ОЕСР), както и реда и начина на организацията и провеждането му през учебната 2020/2021 година в условията на COVID-19;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1.2. задължителни мерки за плавно преминаване от присъствено обучение към обучение в електронна среда от разстояние;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1.3. възможности за обучение на ученици с установен по-висок риск от COVID-19;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1.4. подкрепата за ученици, пропуснали присъствени учебни занятия.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Правилата се приемат с оглед осигуряване на: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2.1. бързо и плавно преминаване от присъствено обучение към обучение в електронна среда от разстояние;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2.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непрекъснатост и ритмичност на обучението при карантиниране на ученик, на паралелка, на ученик със здравословни проблеми или от рискова група или пропуснал присъствени учебни занятия;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2.3. усвояване на знания и придобиване на компетентности по отделните учебни предмети без необходимост от преструктуриране на учебен материал при възстановяване на присъственото обучение;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2.4. възможност за преодоляване на пропуснат учебен материал;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2.5.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2.6. непрекъснатост на оказваната на учениците подкрепа за личностно развитие.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Правилата за преминаване към обучение в електронна среда от разстояние са приложими за: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3.1. учениците от една паралелка, по решение на РЗИ – -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а) в резултат на положителен PCR тест на ученик от паралелката;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отстраняване от работа на начален учител поради положителен резултат от PCR тест.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3.2. учениците от няколко или всички паралелки в училището, поставени под карантина по решение на РЗИ – - са;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3.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учениците от отделни паралелки, в резултат на положителен PCR тест и отстраняване от работа на учител, преподаващ в повече от една паралелка, при осъществен близък контакт на учителя с учениците от повече паралелки;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3.4. учениците от училището 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в населеното място, региона или цялата страна;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3.5. ученик, който по здравословни причини отсъства до 30 дни, ако здравословното и физическото му състояние позволяват, има желание и разполага с необходимите технически и технологични възможности;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3.6. ученик, карантиниран по решение на РЗИ – - в резултат на положителен PCR тест на член от домакинството му.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Учениците се завръщат обратно в училище и обучението им продължава в присъствена форма след отпадането на основанието за преминаване към обучение в електронна среда от разстояние: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4.1. след отпадането на карантината – за учениците по т. 3.1, 3.2, 3.3 и 3.6;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4.2. с изтичането на срока на извънредната обстановка или на извънредните и непредвидени обстоятелства – учениците по т. 3.4 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4.3. с изтичането на 30-дневния срок – за ученика по т. 3.5.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II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Подготвителни мерки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Определяне на Екип за подкрепа при осъществяването на обучение в електронна среда от разстояние, в който е включен ръководител направление ИКТ или учител по учебния предмет „Информационни технологии“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6. Разработване на алтернативни седмични разписания за прилагане в случаите, когато учениците от повече от една паралелка са поставени под карантина.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7. Определяне на различна продължителност на електронните уроци в зависимост от възрастта и уменията за саморегулация на учениците.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8. Изготвяне на списък със заместващи учители и на учители, които имат умения и възможности да осъществяват ОЕСР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9. Събиране и изготвяне на база данни с актуални профили и имейли на учениците.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Подаване към РУО на информация за учителите, които разполагат с техническа и технологична възможност, имат необходимите умения, позволява го нормативът им, попадат в рискова група и имат желание и може да се включат в реализацията на дистанционна форма на обучение.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F17F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1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Публикуване на интернет страницата на училището и запознаване на учениците с брошурата с препоръки за безопасна работа в </w:t>
      </w:r>
      <w:hyperlink r:id="rId5" w:history="1">
        <w:r w:rsidRPr="00211EE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bg-BG"/>
          </w:rPr>
          <w:t>интернет</w:t>
        </w:r>
      </w:hyperlink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(https://sacp.government.bg/sites/default/files/SafeNet_DAZD2020.pdf)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III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Задължителни мерки за преминаване от присъствено обучение към обучение в електронна среда от разстояние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F17F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2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Обучението в електронна среда от разстояние се осъществява при осигурена защита на личните данни на учениците и на учителите и гарантирана сигурност на информацията в електронна среда.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F17F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3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След ориентирането в общите, познати и използвани платформи и приложения от страна учители и ученици, е избрана за 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цялото училище единна платформа </w:t>
      </w:r>
      <w:r w:rsidR="00BF17F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Shkolo.bg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осъществяване на обучението в електронна среда от разстояние и комуникация.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15. При отчитане спецификата на ко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нкретен учебен предмет. / специализирана спортна подготовка/</w:t>
      </w:r>
      <w:r w:rsidRPr="00211EEF">
        <w:rPr>
          <w:rFonts w:ascii="Times New Roman" w:eastAsiaTheme="minorEastAsia" w:hAnsi="Times New Roman" w:cs="Times New Roman"/>
          <w:i/>
          <w:iCs/>
          <w:sz w:val="24"/>
          <w:szCs w:val="24"/>
          <w:lang w:eastAsia="bg-BG"/>
        </w:rPr>
        <w:t>)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всички учители, преподаващи този учебен предмет в училището, може да използват единна платформа, която може да бъде различна от приетата платформа 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16. Обучението в електронна среда от разстояние и комуникацията се осъществяват: </w:t>
      </w:r>
    </w:p>
    <w:p w:rsidR="00211EEF" w:rsidRPr="00211EEF" w:rsidRDefault="00BF17F4" w:rsidP="00BF17F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16.1.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Синхронно ОЕСР (поставят се отсъствия и оценки)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16.2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Асинхронно ОЕСР (не се поставят отсъствия, но в процеса на оценяване се отчитат участието и ангажираността на ученика)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Редуване на синхронно и асинхронно ОЕСР (отсъствия се поставят само за часовете на синхронно ОЕСР)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p w:rsidR="00211EEF" w:rsidRPr="00211EEF" w:rsidRDefault="00211EEF" w:rsidP="00BF17F4">
      <w:pPr>
        <w:autoSpaceDE w:val="0"/>
        <w:autoSpaceDN w:val="0"/>
        <w:spacing w:after="0" w:line="300" w:lineRule="atLeast"/>
        <w:ind w:left="375" w:right="150" w:firstLine="397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Възможните начини са: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 xml:space="preserve">1. Синхронно ОЕСР (поставят се отсъствия и оценки)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 xml:space="preserve">2. Асинхронно ОЕСР (не се поставят отсъствия, но в процеса на оценяване се отчитат участието и ангажираността на ученика)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 xml:space="preserve">3. Редуване на синхронно и асинхронно ОЕСР (отсъствия се поставят само за часовете на синхронно ОЕСР)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 xml:space="preserve">4. Алтернативни начини, в т.ч. чрез предоставяне на материали на хартия (възможно е и оценяване) </w:t>
      </w:r>
    </w:p>
    <w:p w:rsidR="00211EEF" w:rsidRPr="00211EEF" w:rsidRDefault="00211EEF" w:rsidP="00BF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7F4" w:rsidRDefault="00BF17F4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lastRenderedPageBreak/>
        <w:t>Раздел IV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Организация на обучение в електронна среда от разстояние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7F4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17. Обучението в електронна среда от разстояние се осъществява от учителите в училището, в което се обучават учениците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18. За учениците от паралелка, поставена под карантина, ОЕСР се осъществява по утвърденото седмично разписание за периода на карантината.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 В случаите, когато карантината е във връзка с отстраняването от работа на 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учител,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ОЕСР на учениците от паралелката му се провежда от заместващ учител по утвърденото седмично разписание за периода на карантината.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20. За учениците от няколко или всички паралелки в училището, поставени под карантина по решение на РЗИ –</w:t>
      </w:r>
      <w:r w:rsidR="00BF17F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Враца,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ОЕСР се осъществява по утвърденото седмично разписание за периода на карантината.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21. За учениците от отделни паралелки, поставени под карантина в резултат на положителен PCR тест и отстраняване от работа на учител, преподаващ в повече от една паралелка, ОЕСР се осъществява по утвърденото </w:t>
      </w:r>
      <w:r w:rsidRPr="00211EEF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седмично разписание за периода на карантината.</w:t>
      </w:r>
      <w:r w:rsidR="0094031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възникнала необходимост, се организира ново седмично разписание.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Ако реално са спазени задължителните мерки за ограничаване рисковете от разпространение на вируса и в процеса на обучение са изпълнени изискванията за носене на защитна маска на лицето/предпазен шлем и за физическа дистанция без осъществяван контакт, обучението на учениците от тези паралелки може да продължи присъствено в училище със заместващ учител.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22. Обучение в електронна среда от разстояние се организира и осъществява за учениците от училището по утвърденото седмично разписание за периода на обявена от компетентните органи в населеното място, региона или страната извънредна обстановка или в случаите на извънредни и непредвидени обстоятелства.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 За ученик, поставен под карантина, поради положителен PCR на член от домакинството му, както и на ученик, отсъстващ по здравословни причини до 30 дни, без да се променя формата на обучение, която остава дневна, обучение в електронна среда от разстояние (компенсирано обучение) се организира, като: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23.1. съответният ученик може да се включи в уроци заедно със съучениците си от класа, но без да може да участва активно в урока;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23.2. ученикът не се оценява;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23.3. учителят взаимодейства само с учениците от реалната класна стая;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23.4. на съответния ученик се предоставят консултации и обща подкрепа за преодоляване на образователни дефицити, както и психологическа подкрепа.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24. Компенсирано обучение по т. 19 се организира в електронна среда от разстояние и се осъществява чрез камера и микрофон на или свързано с електронно устройство при условие, че ученикът разполага с необходимите технически и технологични възможности, като камерата в реалната класна стая задължително е насочена към учебната дъска и/или към учителя, но не и към учениците.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25. При невъзможност на ученик по т. 19 да бъде осигурено наблюдение на урока на съответната паралелка, компенсирано обучение в електронна среда от разстояние се осъществява, като се допуска: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25.1. включване на ученика за наблюдение на урок на друга паралелка;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25.2. включване на ученика за наблюдение на урок в дистанционна форма на обучение за същия випуск (ако е приложимо);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25.3. предоставяне на материали на хартия в дома на ученика, в т.ч. и с подкрепата на 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медиатор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26. Учителите организират и провеждат ОЕСР в рамките на уговорената продължителност на работното време, като при нормална продължителност на работното време за отчитане на деня като работен са необходими не по-малко от 5 астрономически часа работа, свързана с осъществяване на обучението, или не по-малко от 25 астрономически часа седмично (5 часа 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среднодневно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при работна седмица от 5 работни дни.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V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Обучение на ученици с установен по-висок риск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27. Обучение в различна от дневната присъствена форма е допустимо, когато: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27.1. е невъзможно за ученици по здравословни причини, които не им позволяват да посещават училище;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27.2. е нецелесъобразно за ученици, чиито родители/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настойници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са в рискова група за COVID-19 (напр. потвърден случай на COVID-19 в домакинството, контактни лица по месторабота и др.);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27.3. не е предпочетено от родителите/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(напр. при потвърден случай на COVID-19 лице от училището и др.).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28. Обучението на ученици по т. 23 се организира и осъществява в самостоятелна, индивидуална или дистанционна форма. </w:t>
      </w:r>
    </w:p>
    <w:p w:rsidR="00940319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29. Формата на обучение се избира от ученика и/или неговите родители при условията на чл. 12, ал. 2 на ЗПУО</w:t>
      </w:r>
      <w:r w:rsidR="0094031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30. Промяна на формата на обучение от дневна в самостоятелна, индивидуална или дистанционна може да се препоръчва от екипа за подкрепа за личностно развитие за: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30.1. ученик, който променя формата на обучение в случаите по чл. 112, ал. 5 от ЗПУО;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30.2. ученик със специални образователни потребности.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31. Преминаване на ученик в задължителна училищна възраст от дневна в самостоятелна, индивидуална или дистанционна се допуска: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31.1. при установени здравословни причини, удостоверени с медицински документ, издаден от съответната експертна лекарска комисия, че ученикът не може да се обучава в дневна форма (допустимо условие е за преминаване и в трите посочени форми);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Списък на заболявания при деца, при които се препоръчва различна от дневната форма на обучение, поради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установен по-висок риск от СOVID-19 (Приложение № 1) - с етапна </w:t>
      </w:r>
      <w:proofErr w:type="spellStart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епикриза</w:t>
      </w:r>
      <w:proofErr w:type="spellEnd"/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лекаря специалист, проследяващ заболяването на лицето. </w:t>
      </w:r>
    </w:p>
    <w:p w:rsidR="00940319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31.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наличие на специални образователни потребности</w:t>
      </w:r>
      <w:r w:rsidR="0094031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32.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за преминаване от обучение в дневна към обучение в </w:t>
      </w:r>
      <w:r w:rsidR="0094031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самостоятелна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32.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условията на COVID-19, когато ученикът не може да посещава училището, учебните часове се организират в домашни или болнични условия;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32.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необходимост училището предоставя на ученик, преминал към индивидуална форма на обучение консултации и обща подкрепа. </w:t>
      </w: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VI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Подкрепа на ученици, пропуснали учебни занятия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На ученици, страдащи от заболявания, които ги поставят в рискова група от COVID-19, се предоставя съпътстваща обща подкрепа в хода на учебната година под формата на консултации и допълнително обучение по отделни учебни предмети.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Консултациите и допълнителното обучение за преодоляване на образователни дефицити се осъществяват присъствено и/или в електронна среда от дистанция (ако е приложимо и в зависимост от конкретния случай, от класа, наличните техническите и технологичните възможности), като се използват възможностите на проекта „Подкрепа за успех“ по ОП НОИР.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37. На учениците се оказва и психологическа подкрепа, в т.ч. и от разстояние в електронна среда.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Заключителни разпоредби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1. Правилата са разработени съобразно вида на училището, наличните технически и технологични средства, спецификата на учебните предмети и учителите, които ги преподават и имат умения и възможности да осъществяват ОЕСР.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2. Правилата са разработени съгласно Насоките за работа на системата на училищното образование през учебната 2020/2021 година в условията на COVID-19.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Правилата може да бъдат изменяне и допълвани по реда, по който е приет и утвърден настоящия документ.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5.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</w:r>
    </w:p>
    <w:p w:rsidR="00211EEF" w:rsidRPr="00211EEF" w:rsidRDefault="00211EEF" w:rsidP="00211EE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>§ 6. Правилата влизат в сила от</w:t>
      </w:r>
      <w:r w:rsidR="007E184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17.09.2020 г.</w:t>
      </w:r>
      <w:r w:rsidRPr="00211E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11EEF" w:rsidRPr="00211EEF" w:rsidRDefault="00211EEF" w:rsidP="002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132C6" w:rsidRDefault="006132C6"/>
    <w:sectPr w:rsidR="0061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3"/>
    <w:rsid w:val="00175143"/>
    <w:rsid w:val="00211EEF"/>
    <w:rsid w:val="006132C6"/>
    <w:rsid w:val="007E184A"/>
    <w:rsid w:val="00940319"/>
    <w:rsid w:val="00A11D18"/>
    <w:rsid w:val="00BF17F4"/>
    <w:rsid w:val="00D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cp.government.bg/sites/default/files/SafeNet_DAZD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2020-10-02T11:56:00Z</dcterms:created>
  <dcterms:modified xsi:type="dcterms:W3CDTF">2020-10-02T12:22:00Z</dcterms:modified>
</cp:coreProperties>
</file>